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4F" w:rsidRDefault="00755C4F" w:rsidP="00755C4F"/>
    <w:p w:rsidR="00D5785C" w:rsidRDefault="00755C4F" w:rsidP="00755C4F">
      <w:r>
        <w:t>It is recommended that all PIMS sites be upgraded to at least version PIMS 7.3.8, which was released on June 16, 2015. The following document describes known bugs that exist in this version.</w:t>
      </w:r>
    </w:p>
    <w:p w:rsidR="00755C4F" w:rsidRPr="00755C4F" w:rsidRDefault="00755C4F" w:rsidP="00755C4F"/>
    <w:p w:rsidR="00021861" w:rsidRDefault="00755C4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2688628" w:history="1">
        <w:r w:rsidR="00021861" w:rsidRPr="00F22C1D">
          <w:rPr>
            <w:rStyle w:val="Hyperlink"/>
            <w:noProof/>
          </w:rPr>
          <w:t>Custom Queries</w:t>
        </w:r>
        <w:r w:rsidR="00021861">
          <w:rPr>
            <w:noProof/>
            <w:webHidden/>
          </w:rPr>
          <w:tab/>
        </w:r>
        <w:r w:rsidR="00021861">
          <w:rPr>
            <w:noProof/>
            <w:webHidden/>
          </w:rPr>
          <w:fldChar w:fldCharType="begin"/>
        </w:r>
        <w:r w:rsidR="00021861">
          <w:rPr>
            <w:noProof/>
            <w:webHidden/>
          </w:rPr>
          <w:instrText xml:space="preserve"> PAGEREF _Toc442688628 \h </w:instrText>
        </w:r>
        <w:r w:rsidR="00021861">
          <w:rPr>
            <w:noProof/>
            <w:webHidden/>
          </w:rPr>
        </w:r>
        <w:r w:rsidR="00021861">
          <w:rPr>
            <w:noProof/>
            <w:webHidden/>
          </w:rPr>
          <w:fldChar w:fldCharType="separate"/>
        </w:r>
        <w:r w:rsidR="00021861">
          <w:rPr>
            <w:noProof/>
            <w:webHidden/>
          </w:rPr>
          <w:t>2</w:t>
        </w:r>
        <w:r w:rsidR="00021861">
          <w:rPr>
            <w:noProof/>
            <w:webHidden/>
          </w:rPr>
          <w:fldChar w:fldCharType="end"/>
        </w:r>
      </w:hyperlink>
    </w:p>
    <w:p w:rsidR="00021861" w:rsidRDefault="00021861">
      <w:pPr>
        <w:pStyle w:val="TOC3"/>
        <w:tabs>
          <w:tab w:val="right" w:leader="dot" w:pos="9350"/>
        </w:tabs>
        <w:rPr>
          <w:noProof/>
        </w:rPr>
      </w:pPr>
      <w:hyperlink w:anchor="_Toc442688629" w:history="1">
        <w:r w:rsidRPr="00F22C1D">
          <w:rPr>
            <w:rStyle w:val="Hyperlink"/>
            <w:noProof/>
          </w:rPr>
          <w:t>Problem with Some Yes/No Fields</w:t>
        </w:r>
        <w:r>
          <w:rPr>
            <w:noProof/>
            <w:webHidden/>
          </w:rPr>
          <w:tab/>
        </w:r>
        <w:r>
          <w:rPr>
            <w:noProof/>
            <w:webHidden/>
          </w:rPr>
          <w:fldChar w:fldCharType="begin"/>
        </w:r>
        <w:r>
          <w:rPr>
            <w:noProof/>
            <w:webHidden/>
          </w:rPr>
          <w:instrText xml:space="preserve"> PAGEREF _Toc442688629 \h </w:instrText>
        </w:r>
        <w:r>
          <w:rPr>
            <w:noProof/>
            <w:webHidden/>
          </w:rPr>
        </w:r>
        <w:r>
          <w:rPr>
            <w:noProof/>
            <w:webHidden/>
          </w:rPr>
          <w:fldChar w:fldCharType="separate"/>
        </w:r>
        <w:r>
          <w:rPr>
            <w:noProof/>
            <w:webHidden/>
          </w:rPr>
          <w:t>2</w:t>
        </w:r>
        <w:r>
          <w:rPr>
            <w:noProof/>
            <w:webHidden/>
          </w:rPr>
          <w:fldChar w:fldCharType="end"/>
        </w:r>
      </w:hyperlink>
    </w:p>
    <w:p w:rsidR="00021861" w:rsidRDefault="00021861">
      <w:pPr>
        <w:pStyle w:val="TOC1"/>
        <w:tabs>
          <w:tab w:val="right" w:leader="dot" w:pos="9350"/>
        </w:tabs>
        <w:rPr>
          <w:rFonts w:eastAsiaTheme="minorEastAsia"/>
          <w:noProof/>
        </w:rPr>
      </w:pPr>
      <w:hyperlink w:anchor="_Toc442688630" w:history="1">
        <w:r w:rsidRPr="00F22C1D">
          <w:rPr>
            <w:rStyle w:val="Hyperlink"/>
            <w:noProof/>
          </w:rPr>
          <w:t>Standard Reports</w:t>
        </w:r>
        <w:r>
          <w:rPr>
            <w:noProof/>
            <w:webHidden/>
          </w:rPr>
          <w:tab/>
        </w:r>
        <w:r>
          <w:rPr>
            <w:noProof/>
            <w:webHidden/>
          </w:rPr>
          <w:fldChar w:fldCharType="begin"/>
        </w:r>
        <w:r>
          <w:rPr>
            <w:noProof/>
            <w:webHidden/>
          </w:rPr>
          <w:instrText xml:space="preserve"> PAGEREF _Toc442688630 \h </w:instrText>
        </w:r>
        <w:r>
          <w:rPr>
            <w:noProof/>
            <w:webHidden/>
          </w:rPr>
        </w:r>
        <w:r>
          <w:rPr>
            <w:noProof/>
            <w:webHidden/>
          </w:rPr>
          <w:fldChar w:fldCharType="separate"/>
        </w:r>
        <w:r>
          <w:rPr>
            <w:noProof/>
            <w:webHidden/>
          </w:rPr>
          <w:t>3</w:t>
        </w:r>
        <w:r>
          <w:rPr>
            <w:noProof/>
            <w:webHidden/>
          </w:rPr>
          <w:fldChar w:fldCharType="end"/>
        </w:r>
      </w:hyperlink>
    </w:p>
    <w:p w:rsidR="00021861" w:rsidRDefault="00021861">
      <w:pPr>
        <w:pStyle w:val="TOC3"/>
        <w:tabs>
          <w:tab w:val="right" w:leader="dot" w:pos="9350"/>
        </w:tabs>
        <w:rPr>
          <w:noProof/>
        </w:rPr>
      </w:pPr>
      <w:hyperlink w:anchor="_Toc442688631" w:history="1">
        <w:r w:rsidRPr="00F22C1D">
          <w:rPr>
            <w:rStyle w:val="Hyperlink"/>
            <w:noProof/>
          </w:rPr>
          <w:t>PIMS 20H: Gestational Age Category shows incorrect data for non-target children</w:t>
        </w:r>
        <w:r>
          <w:rPr>
            <w:noProof/>
            <w:webHidden/>
          </w:rPr>
          <w:tab/>
        </w:r>
        <w:r>
          <w:rPr>
            <w:noProof/>
            <w:webHidden/>
          </w:rPr>
          <w:fldChar w:fldCharType="begin"/>
        </w:r>
        <w:r>
          <w:rPr>
            <w:noProof/>
            <w:webHidden/>
          </w:rPr>
          <w:instrText xml:space="preserve"> PAGEREF _Toc442688631 \h </w:instrText>
        </w:r>
        <w:r>
          <w:rPr>
            <w:noProof/>
            <w:webHidden/>
          </w:rPr>
        </w:r>
        <w:r>
          <w:rPr>
            <w:noProof/>
            <w:webHidden/>
          </w:rPr>
          <w:fldChar w:fldCharType="separate"/>
        </w:r>
        <w:r>
          <w:rPr>
            <w:noProof/>
            <w:webHidden/>
          </w:rPr>
          <w:t>3</w:t>
        </w:r>
        <w:r>
          <w:rPr>
            <w:noProof/>
            <w:webHidden/>
          </w:rPr>
          <w:fldChar w:fldCharType="end"/>
        </w:r>
      </w:hyperlink>
    </w:p>
    <w:p w:rsidR="00204ADD" w:rsidRDefault="00755C4F" w:rsidP="00204ADD">
      <w:r>
        <w:fldChar w:fldCharType="end"/>
      </w:r>
    </w:p>
    <w:p w:rsidR="00755C4F" w:rsidRDefault="00755C4F" w:rsidP="00204ADD"/>
    <w:p w:rsidR="00021861" w:rsidRDefault="00021861">
      <w:pPr>
        <w:rPr>
          <w:rFonts w:asciiTheme="majorHAnsi" w:eastAsiaTheme="majorEastAsia" w:hAnsiTheme="majorHAnsi" w:cstheme="majorBidi"/>
          <w:b/>
          <w:bCs/>
          <w:color w:val="365F91" w:themeColor="accent1" w:themeShade="BF"/>
          <w:sz w:val="28"/>
          <w:szCs w:val="28"/>
        </w:rPr>
      </w:pPr>
      <w:r>
        <w:br w:type="page"/>
      </w:r>
    </w:p>
    <w:p w:rsidR="002D0DD9" w:rsidRDefault="002D0DD9" w:rsidP="002D0DD9">
      <w:pPr>
        <w:pStyle w:val="Heading1"/>
      </w:pPr>
      <w:bookmarkStart w:id="0" w:name="_Toc442688628"/>
      <w:r>
        <w:lastRenderedPageBreak/>
        <w:t>Custom Queries</w:t>
      </w:r>
      <w:bookmarkEnd w:id="0"/>
    </w:p>
    <w:p w:rsidR="00021861" w:rsidRDefault="00021861" w:rsidP="00021861">
      <w:pPr>
        <w:pStyle w:val="Heading3"/>
      </w:pPr>
      <w:bookmarkStart w:id="1" w:name="_Toc442688629"/>
      <w:r>
        <w:t>Problem with Some Yes/No Fields</w:t>
      </w:r>
      <w:bookmarkEnd w:id="1"/>
    </w:p>
    <w:p w:rsidR="002D0DD9" w:rsidRDefault="002D0DD9" w:rsidP="002D0DD9">
      <w:r>
        <w:t xml:space="preserve">When using the following fields in Custom Queries, the results for </w:t>
      </w:r>
      <w:r w:rsidRPr="003E1A8C">
        <w:rPr>
          <w:b/>
        </w:rPr>
        <w:t>yes</w:t>
      </w:r>
      <w:r>
        <w:t xml:space="preserve"> will appear in </w:t>
      </w:r>
      <w:proofErr w:type="gramStart"/>
      <w:r>
        <w:t>the  report</w:t>
      </w:r>
      <w:proofErr w:type="gramEnd"/>
      <w:r>
        <w:t xml:space="preserve"> as </w:t>
      </w:r>
      <w:r w:rsidRPr="003E1A8C">
        <w:rPr>
          <w:b/>
        </w:rPr>
        <w:t>false</w:t>
      </w:r>
      <w:r>
        <w:t xml:space="preserve">, and the results for </w:t>
      </w:r>
      <w:r w:rsidRPr="003E1A8C">
        <w:rPr>
          <w:b/>
        </w:rPr>
        <w:t>no</w:t>
      </w:r>
      <w:r>
        <w:t xml:space="preserve"> will appear in the report as </w:t>
      </w:r>
      <w:r w:rsidRPr="003E1A8C">
        <w:rPr>
          <w:b/>
        </w:rPr>
        <w:t>true</w:t>
      </w:r>
      <w:r w:rsidR="00021861">
        <w:t>.</w:t>
      </w:r>
    </w:p>
    <w:p w:rsidR="002D0DD9" w:rsidRPr="003E1A8C" w:rsidRDefault="002D0DD9" w:rsidP="002D0DD9">
      <w:pPr>
        <w:numPr>
          <w:ilvl w:val="0"/>
          <w:numId w:val="1"/>
        </w:numPr>
        <w:spacing w:after="0" w:line="240" w:lineRule="auto"/>
        <w:rPr>
          <w:i/>
        </w:rPr>
      </w:pPr>
      <w:r w:rsidRPr="003E1A8C">
        <w:rPr>
          <w:i/>
        </w:rPr>
        <w:t xml:space="preserve">Medical Visit form: </w:t>
      </w:r>
    </w:p>
    <w:p w:rsidR="002D0DD9" w:rsidRDefault="002D0DD9" w:rsidP="002D0DD9">
      <w:pPr>
        <w:numPr>
          <w:ilvl w:val="1"/>
          <w:numId w:val="1"/>
        </w:numPr>
        <w:spacing w:after="0" w:line="240" w:lineRule="auto"/>
      </w:pPr>
      <w:r>
        <w:t>“Did this visit result in medical treatment for a child injury” [yes/no/unknown]</w:t>
      </w:r>
    </w:p>
    <w:p w:rsidR="002D0DD9" w:rsidRDefault="002D0DD9" w:rsidP="002D0DD9"/>
    <w:p w:rsidR="002D0DD9" w:rsidRPr="003E1A8C" w:rsidRDefault="002D0DD9" w:rsidP="002D0DD9">
      <w:pPr>
        <w:numPr>
          <w:ilvl w:val="0"/>
          <w:numId w:val="1"/>
        </w:numPr>
        <w:spacing w:after="0" w:line="240" w:lineRule="auto"/>
        <w:rPr>
          <w:i/>
        </w:rPr>
      </w:pPr>
      <w:r>
        <w:rPr>
          <w:i/>
        </w:rPr>
        <w:t>Termination form:</w:t>
      </w:r>
    </w:p>
    <w:p w:rsidR="002D0DD9" w:rsidRDefault="002D0DD9" w:rsidP="002D0DD9">
      <w:pPr>
        <w:numPr>
          <w:ilvl w:val="1"/>
          <w:numId w:val="1"/>
        </w:numPr>
        <w:spacing w:after="0" w:line="240" w:lineRule="auto"/>
      </w:pPr>
      <w:r>
        <w:t>“Is participant still receiving services at this agency” [yes/no/unknown]</w:t>
      </w:r>
    </w:p>
    <w:p w:rsidR="002D0DD9" w:rsidRDefault="002D0DD9" w:rsidP="002D0DD9">
      <w:pPr>
        <w:numPr>
          <w:ilvl w:val="1"/>
          <w:numId w:val="1"/>
        </w:numPr>
        <w:spacing w:after="0" w:line="240" w:lineRule="auto"/>
      </w:pPr>
      <w:r>
        <w:t>“Is participant receiving services at another agency” [yes/no/unknown]</w:t>
      </w:r>
    </w:p>
    <w:p w:rsidR="002D0DD9" w:rsidRDefault="002D0DD9" w:rsidP="002D0DD9">
      <w:pPr>
        <w:ind w:left="360"/>
      </w:pPr>
    </w:p>
    <w:p w:rsidR="00021861" w:rsidRPr="00755C4F" w:rsidRDefault="00021861" w:rsidP="00021861">
      <w:pPr>
        <w:ind w:left="720"/>
      </w:pPr>
    </w:p>
    <w:tbl>
      <w:tblPr>
        <w:tblStyle w:val="TableGrid"/>
        <w:tblW w:w="0" w:type="auto"/>
        <w:tblLook w:val="04A0" w:firstRow="1" w:lastRow="0" w:firstColumn="1" w:lastColumn="0" w:noHBand="0" w:noVBand="1"/>
      </w:tblPr>
      <w:tblGrid>
        <w:gridCol w:w="1998"/>
        <w:gridCol w:w="7578"/>
      </w:tblGrid>
      <w:tr w:rsidR="00021861" w:rsidTr="001B011A">
        <w:tc>
          <w:tcPr>
            <w:tcW w:w="1998" w:type="dxa"/>
            <w:shd w:val="clear" w:color="auto" w:fill="C2D69B" w:themeFill="accent3" w:themeFillTint="99"/>
          </w:tcPr>
          <w:p w:rsidR="00021861" w:rsidRDefault="00021861" w:rsidP="001B011A">
            <w:pPr>
              <w:rPr>
                <w:b/>
              </w:rPr>
            </w:pPr>
            <w:r w:rsidRPr="00755C4F">
              <w:rPr>
                <w:b/>
              </w:rPr>
              <w:t>Workaround</w:t>
            </w:r>
          </w:p>
        </w:tc>
        <w:tc>
          <w:tcPr>
            <w:tcW w:w="7578" w:type="dxa"/>
          </w:tcPr>
          <w:p w:rsidR="00021861" w:rsidRDefault="00021861" w:rsidP="001B011A">
            <w:pPr>
              <w:rPr>
                <w:b/>
              </w:rPr>
            </w:pPr>
            <w:r>
              <w:t>Manually reverse the results in these fields</w:t>
            </w:r>
          </w:p>
        </w:tc>
      </w:tr>
    </w:tbl>
    <w:p w:rsidR="00021861" w:rsidRDefault="00021861" w:rsidP="00021861">
      <w:pPr>
        <w:rPr>
          <w:b/>
        </w:rPr>
      </w:pPr>
      <w:bookmarkStart w:id="2" w:name="_GoBack"/>
      <w:bookmarkEnd w:id="2"/>
    </w:p>
    <w:p w:rsidR="002D0DD9" w:rsidRDefault="002D0DD9" w:rsidP="00204ADD"/>
    <w:p w:rsidR="00021861" w:rsidRDefault="00021861">
      <w:pPr>
        <w:rPr>
          <w:rFonts w:asciiTheme="majorHAnsi" w:eastAsiaTheme="majorEastAsia" w:hAnsiTheme="majorHAnsi" w:cstheme="majorBidi"/>
          <w:b/>
          <w:bCs/>
          <w:color w:val="365F91" w:themeColor="accent1" w:themeShade="BF"/>
          <w:sz w:val="28"/>
          <w:szCs w:val="28"/>
        </w:rPr>
      </w:pPr>
      <w:r>
        <w:br w:type="page"/>
      </w:r>
    </w:p>
    <w:p w:rsidR="002D0DD9" w:rsidRDefault="002D0DD9" w:rsidP="002D0DD9">
      <w:pPr>
        <w:pStyle w:val="Heading1"/>
      </w:pPr>
      <w:bookmarkStart w:id="3" w:name="_Toc442688630"/>
      <w:r>
        <w:lastRenderedPageBreak/>
        <w:t>Standard Reports</w:t>
      </w:r>
      <w:bookmarkEnd w:id="3"/>
    </w:p>
    <w:p w:rsidR="00D5785C" w:rsidRDefault="00D5785C" w:rsidP="00021861">
      <w:pPr>
        <w:pStyle w:val="Heading3"/>
      </w:pPr>
      <w:bookmarkStart w:id="4" w:name="_Toc442688631"/>
      <w:r>
        <w:t>PIMS 20H: Gestational Age Category shows incorrect data for non-target children</w:t>
      </w:r>
      <w:bookmarkEnd w:id="4"/>
    </w:p>
    <w:p w:rsidR="00755C4F" w:rsidRDefault="00755C4F" w:rsidP="00755C4F">
      <w:r>
        <w:t>The report header states the following:</w:t>
      </w:r>
    </w:p>
    <w:p w:rsidR="00755C4F" w:rsidRDefault="00755C4F" w:rsidP="00755C4F">
      <w:pPr>
        <w:ind w:left="720"/>
      </w:pPr>
      <w:r>
        <w:t xml:space="preserve">* Denotes non-target children; birth date, months enrolled, and </w:t>
      </w:r>
      <w:proofErr w:type="spellStart"/>
      <w:r>
        <w:t>hvs</w:t>
      </w:r>
      <w:proofErr w:type="spellEnd"/>
      <w:r>
        <w:t xml:space="preserve"> prior to birth not shown</w:t>
      </w:r>
    </w:p>
    <w:p w:rsidR="00755C4F" w:rsidRDefault="00755C4F" w:rsidP="00755C4F">
      <w:r>
        <w:t xml:space="preserve">The report correctly lists the gestational age category for all children including non-target children. However, the </w:t>
      </w:r>
      <w:r w:rsidRPr="00755C4F">
        <w:rPr>
          <w:b/>
        </w:rPr>
        <w:t>Target Birth Date</w:t>
      </w:r>
      <w:r>
        <w:t xml:space="preserve">, </w:t>
      </w:r>
      <w:r w:rsidRPr="00755C4F">
        <w:rPr>
          <w:b/>
        </w:rPr>
        <w:t>Months Enrolled Prior to Target Birth</w:t>
      </w:r>
      <w:r>
        <w:t xml:space="preserve">, and </w:t>
      </w:r>
      <w:r w:rsidRPr="00755C4F">
        <w:rPr>
          <w:b/>
        </w:rPr>
        <w:t># HVs Prior to Target Birth</w:t>
      </w:r>
      <w:r>
        <w:t xml:space="preserve"> fields list misleading data because these fields reflect the target child even where non-target children are listed. In the example below, for non-target children Kevin Bailey and Stephanie Williams (marked by asterisks), the </w:t>
      </w:r>
      <w:r w:rsidRPr="00755C4F">
        <w:rPr>
          <w:b/>
        </w:rPr>
        <w:t>Target Birth Date</w:t>
      </w:r>
      <w:r>
        <w:t xml:space="preserve">, </w:t>
      </w:r>
      <w:r w:rsidRPr="00755C4F">
        <w:rPr>
          <w:b/>
        </w:rPr>
        <w:t>Months Enrolled Prior to Target Birth</w:t>
      </w:r>
      <w:r>
        <w:t xml:space="preserve">, and </w:t>
      </w:r>
      <w:r w:rsidRPr="00755C4F">
        <w:rPr>
          <w:b/>
        </w:rPr>
        <w:t># HVs Prior to Target Birth</w:t>
      </w:r>
      <w:r>
        <w:t xml:space="preserve"> fields list data not for them but for their target child siblings.</w:t>
      </w:r>
    </w:p>
    <w:p w:rsidR="00755C4F" w:rsidRDefault="00755C4F" w:rsidP="00755C4F">
      <w:pPr>
        <w:ind w:left="720"/>
      </w:pPr>
      <w:r w:rsidRPr="00755C4F">
        <w:rPr>
          <w:noProof/>
        </w:rPr>
        <w:drawing>
          <wp:inline distT="0" distB="0" distL="0" distR="0" wp14:anchorId="7AF61E9E" wp14:editId="19DF3688">
            <wp:extent cx="5034957"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48458" cy="1499435"/>
                    </a:xfrm>
                    <a:prstGeom prst="rect">
                      <a:avLst/>
                    </a:prstGeom>
                  </pic:spPr>
                </pic:pic>
              </a:graphicData>
            </a:graphic>
          </wp:inline>
        </w:drawing>
      </w:r>
    </w:p>
    <w:p w:rsidR="00021861" w:rsidRPr="00755C4F" w:rsidRDefault="00021861" w:rsidP="00755C4F">
      <w:pPr>
        <w:ind w:left="720"/>
      </w:pPr>
    </w:p>
    <w:tbl>
      <w:tblPr>
        <w:tblStyle w:val="TableGrid"/>
        <w:tblW w:w="0" w:type="auto"/>
        <w:tblLook w:val="04A0" w:firstRow="1" w:lastRow="0" w:firstColumn="1" w:lastColumn="0" w:noHBand="0" w:noVBand="1"/>
      </w:tblPr>
      <w:tblGrid>
        <w:gridCol w:w="1998"/>
        <w:gridCol w:w="7578"/>
      </w:tblGrid>
      <w:tr w:rsidR="00021861" w:rsidTr="00021861">
        <w:tc>
          <w:tcPr>
            <w:tcW w:w="1998" w:type="dxa"/>
            <w:shd w:val="clear" w:color="auto" w:fill="C2D69B" w:themeFill="accent3" w:themeFillTint="99"/>
          </w:tcPr>
          <w:p w:rsidR="00021861" w:rsidRDefault="00021861" w:rsidP="00D5785C">
            <w:pPr>
              <w:rPr>
                <w:b/>
              </w:rPr>
            </w:pPr>
            <w:r w:rsidRPr="00755C4F">
              <w:rPr>
                <w:b/>
              </w:rPr>
              <w:t>Workaround</w:t>
            </w:r>
          </w:p>
        </w:tc>
        <w:tc>
          <w:tcPr>
            <w:tcW w:w="7578" w:type="dxa"/>
          </w:tcPr>
          <w:p w:rsidR="00021861" w:rsidRDefault="00021861" w:rsidP="00D5785C">
            <w:pPr>
              <w:rPr>
                <w:b/>
              </w:rPr>
            </w:pPr>
            <w:r>
              <w:t xml:space="preserve">Ignore the </w:t>
            </w:r>
            <w:r w:rsidRPr="00755C4F">
              <w:rPr>
                <w:b/>
              </w:rPr>
              <w:t>Target Birth Date</w:t>
            </w:r>
            <w:r>
              <w:t xml:space="preserve">, </w:t>
            </w:r>
            <w:r w:rsidRPr="00755C4F">
              <w:rPr>
                <w:b/>
              </w:rPr>
              <w:t>Months Enrolled Prior to Target Birth</w:t>
            </w:r>
            <w:r>
              <w:t xml:space="preserve">, and </w:t>
            </w:r>
            <w:r w:rsidRPr="00755C4F">
              <w:rPr>
                <w:b/>
              </w:rPr>
              <w:t># HVs Prior to Target Birth</w:t>
            </w:r>
            <w:r>
              <w:rPr>
                <w:b/>
              </w:rPr>
              <w:t xml:space="preserve"> </w:t>
            </w:r>
            <w:r w:rsidRPr="00755C4F">
              <w:t>fields for non-target children.</w:t>
            </w:r>
          </w:p>
        </w:tc>
      </w:tr>
    </w:tbl>
    <w:p w:rsidR="00021861" w:rsidRDefault="00021861" w:rsidP="00D5785C">
      <w:pPr>
        <w:rPr>
          <w:b/>
        </w:rPr>
      </w:pPr>
    </w:p>
    <w:p w:rsidR="00D5785C" w:rsidRDefault="00D5785C" w:rsidP="00D5785C"/>
    <w:p w:rsidR="00204B43" w:rsidRDefault="00204B43" w:rsidP="00D5785C"/>
    <w:p w:rsidR="00204B43" w:rsidRDefault="00204B43" w:rsidP="00D5785C"/>
    <w:p w:rsidR="00204B43" w:rsidRPr="00D5785C" w:rsidRDefault="00204B43" w:rsidP="00D5785C"/>
    <w:sectPr w:rsidR="00204B43" w:rsidRPr="00D5785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9F" w:rsidRDefault="00881C9F" w:rsidP="00D5785C">
      <w:pPr>
        <w:spacing w:after="0" w:line="240" w:lineRule="auto"/>
      </w:pPr>
      <w:r>
        <w:separator/>
      </w:r>
    </w:p>
  </w:endnote>
  <w:endnote w:type="continuationSeparator" w:id="0">
    <w:p w:rsidR="00881C9F" w:rsidRDefault="00881C9F" w:rsidP="00D5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9F" w:rsidRDefault="00881C9F" w:rsidP="00D5785C">
      <w:pPr>
        <w:spacing w:after="0" w:line="240" w:lineRule="auto"/>
      </w:pPr>
      <w:r>
        <w:separator/>
      </w:r>
    </w:p>
  </w:footnote>
  <w:footnote w:type="continuationSeparator" w:id="0">
    <w:p w:rsidR="00881C9F" w:rsidRDefault="00881C9F" w:rsidP="00D57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85C" w:rsidRDefault="00D5785C" w:rsidP="00D5785C">
    <w:pPr>
      <w:pStyle w:val="Header"/>
      <w:jc w:val="right"/>
      <w:rPr>
        <w:b/>
      </w:rPr>
    </w:pPr>
    <w:r w:rsidRPr="00D5785C">
      <w:rPr>
        <w:b/>
      </w:rPr>
      <w:t>PIMS 7.3 Known Bugs</w:t>
    </w:r>
  </w:p>
  <w:p w:rsidR="00D5785C" w:rsidRPr="00D5785C" w:rsidRDefault="00D5785C" w:rsidP="00D5785C">
    <w:pPr>
      <w:pStyle w:val="Header"/>
      <w:jc w:val="right"/>
    </w:pPr>
    <w:r w:rsidRPr="00D5785C">
      <w:t>2/6/16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E20"/>
    <w:multiLevelType w:val="hybridMultilevel"/>
    <w:tmpl w:val="29864E56"/>
    <w:lvl w:ilvl="0" w:tplc="1402EB72">
      <w:start w:val="1"/>
      <w:numFmt w:val="bullet"/>
      <w:lvlText w:val=""/>
      <w:lvlJc w:val="left"/>
      <w:pPr>
        <w:tabs>
          <w:tab w:val="num" w:pos="576"/>
        </w:tabs>
        <w:ind w:left="576" w:hanging="216"/>
      </w:pPr>
      <w:rPr>
        <w:rFonts w:ascii="Symbol" w:hAnsi="Symbol" w:cs="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D1"/>
    <w:rsid w:val="00021861"/>
    <w:rsid w:val="001628D1"/>
    <w:rsid w:val="00204ADD"/>
    <w:rsid w:val="00204B43"/>
    <w:rsid w:val="002D0DD9"/>
    <w:rsid w:val="003E21AB"/>
    <w:rsid w:val="006A4AD6"/>
    <w:rsid w:val="00755C4F"/>
    <w:rsid w:val="008048FF"/>
    <w:rsid w:val="008709C0"/>
    <w:rsid w:val="00881C9F"/>
    <w:rsid w:val="0089535D"/>
    <w:rsid w:val="009A1764"/>
    <w:rsid w:val="00B208AD"/>
    <w:rsid w:val="00D5785C"/>
    <w:rsid w:val="00D9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0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78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8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85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57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85C"/>
  </w:style>
  <w:style w:type="paragraph" w:styleId="Footer">
    <w:name w:val="footer"/>
    <w:basedOn w:val="Normal"/>
    <w:link w:val="FooterChar"/>
    <w:uiPriority w:val="99"/>
    <w:unhideWhenUsed/>
    <w:rsid w:val="00D57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85C"/>
  </w:style>
  <w:style w:type="paragraph" w:styleId="TOC2">
    <w:name w:val="toc 2"/>
    <w:basedOn w:val="Normal"/>
    <w:next w:val="Normal"/>
    <w:autoRedefine/>
    <w:uiPriority w:val="39"/>
    <w:unhideWhenUsed/>
    <w:rsid w:val="00755C4F"/>
    <w:pPr>
      <w:spacing w:after="100"/>
      <w:ind w:left="220"/>
    </w:pPr>
  </w:style>
  <w:style w:type="character" w:styleId="Hyperlink">
    <w:name w:val="Hyperlink"/>
    <w:basedOn w:val="DefaultParagraphFont"/>
    <w:uiPriority w:val="99"/>
    <w:unhideWhenUsed/>
    <w:rsid w:val="00755C4F"/>
    <w:rPr>
      <w:color w:val="0000FF" w:themeColor="hyperlink"/>
      <w:u w:val="single"/>
    </w:rPr>
  </w:style>
  <w:style w:type="paragraph" w:styleId="BalloonText">
    <w:name w:val="Balloon Text"/>
    <w:basedOn w:val="Normal"/>
    <w:link w:val="BalloonTextChar"/>
    <w:uiPriority w:val="99"/>
    <w:semiHidden/>
    <w:unhideWhenUsed/>
    <w:rsid w:val="00755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C4F"/>
    <w:rPr>
      <w:rFonts w:ascii="Tahoma" w:hAnsi="Tahoma" w:cs="Tahoma"/>
      <w:sz w:val="16"/>
      <w:szCs w:val="16"/>
    </w:rPr>
  </w:style>
  <w:style w:type="character" w:customStyle="1" w:styleId="Heading1Char">
    <w:name w:val="Heading 1 Char"/>
    <w:basedOn w:val="DefaultParagraphFont"/>
    <w:link w:val="Heading1"/>
    <w:uiPriority w:val="9"/>
    <w:rsid w:val="002D0DD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21861"/>
    <w:pPr>
      <w:spacing w:after="100"/>
    </w:pPr>
  </w:style>
  <w:style w:type="character" w:customStyle="1" w:styleId="Heading3Char">
    <w:name w:val="Heading 3 Char"/>
    <w:basedOn w:val="DefaultParagraphFont"/>
    <w:link w:val="Heading3"/>
    <w:uiPriority w:val="9"/>
    <w:rsid w:val="0002186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21861"/>
    <w:pPr>
      <w:spacing w:after="100"/>
      <w:ind w:left="440"/>
    </w:pPr>
  </w:style>
  <w:style w:type="table" w:styleId="TableGrid">
    <w:name w:val="Table Grid"/>
    <w:basedOn w:val="TableNormal"/>
    <w:uiPriority w:val="59"/>
    <w:rsid w:val="0002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0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78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8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85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57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85C"/>
  </w:style>
  <w:style w:type="paragraph" w:styleId="Footer">
    <w:name w:val="footer"/>
    <w:basedOn w:val="Normal"/>
    <w:link w:val="FooterChar"/>
    <w:uiPriority w:val="99"/>
    <w:unhideWhenUsed/>
    <w:rsid w:val="00D57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85C"/>
  </w:style>
  <w:style w:type="paragraph" w:styleId="TOC2">
    <w:name w:val="toc 2"/>
    <w:basedOn w:val="Normal"/>
    <w:next w:val="Normal"/>
    <w:autoRedefine/>
    <w:uiPriority w:val="39"/>
    <w:unhideWhenUsed/>
    <w:rsid w:val="00755C4F"/>
    <w:pPr>
      <w:spacing w:after="100"/>
      <w:ind w:left="220"/>
    </w:pPr>
  </w:style>
  <w:style w:type="character" w:styleId="Hyperlink">
    <w:name w:val="Hyperlink"/>
    <w:basedOn w:val="DefaultParagraphFont"/>
    <w:uiPriority w:val="99"/>
    <w:unhideWhenUsed/>
    <w:rsid w:val="00755C4F"/>
    <w:rPr>
      <w:color w:val="0000FF" w:themeColor="hyperlink"/>
      <w:u w:val="single"/>
    </w:rPr>
  </w:style>
  <w:style w:type="paragraph" w:styleId="BalloonText">
    <w:name w:val="Balloon Text"/>
    <w:basedOn w:val="Normal"/>
    <w:link w:val="BalloonTextChar"/>
    <w:uiPriority w:val="99"/>
    <w:semiHidden/>
    <w:unhideWhenUsed/>
    <w:rsid w:val="00755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C4F"/>
    <w:rPr>
      <w:rFonts w:ascii="Tahoma" w:hAnsi="Tahoma" w:cs="Tahoma"/>
      <w:sz w:val="16"/>
      <w:szCs w:val="16"/>
    </w:rPr>
  </w:style>
  <w:style w:type="character" w:customStyle="1" w:styleId="Heading1Char">
    <w:name w:val="Heading 1 Char"/>
    <w:basedOn w:val="DefaultParagraphFont"/>
    <w:link w:val="Heading1"/>
    <w:uiPriority w:val="9"/>
    <w:rsid w:val="002D0DD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021861"/>
    <w:pPr>
      <w:spacing w:after="100"/>
    </w:pPr>
  </w:style>
  <w:style w:type="character" w:customStyle="1" w:styleId="Heading3Char">
    <w:name w:val="Heading 3 Char"/>
    <w:basedOn w:val="DefaultParagraphFont"/>
    <w:link w:val="Heading3"/>
    <w:uiPriority w:val="9"/>
    <w:rsid w:val="0002186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21861"/>
    <w:pPr>
      <w:spacing w:after="100"/>
      <w:ind w:left="440"/>
    </w:pPr>
  </w:style>
  <w:style w:type="table" w:styleId="TableGrid">
    <w:name w:val="Table Grid"/>
    <w:basedOn w:val="TableNormal"/>
    <w:uiPriority w:val="59"/>
    <w:rsid w:val="0002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954F-EF2C-4B9C-AD51-6D00D4F8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11</cp:revision>
  <dcterms:created xsi:type="dcterms:W3CDTF">2016-02-06T17:39:00Z</dcterms:created>
  <dcterms:modified xsi:type="dcterms:W3CDTF">2016-02-08T15:58:00Z</dcterms:modified>
</cp:coreProperties>
</file>